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0D2BB4DF" w:rsidR="00700AD5" w:rsidRPr="00700AD5" w:rsidRDefault="00800FC2"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Pr>
          <w:rFonts w:ascii="Arial" w:hAnsi="Arial" w:cs="Arial"/>
          <w:b/>
          <w:bCs/>
          <w:sz w:val="24"/>
        </w:rPr>
        <w:t xml:space="preserve">3GPP </w:t>
      </w:r>
      <w:r w:rsidRPr="00DE3072">
        <w:rPr>
          <w:rFonts w:ascii="Arial" w:hAnsi="Arial" w:cs="Arial"/>
          <w:b/>
          <w:bCs/>
          <w:sz w:val="24"/>
        </w:rPr>
        <w:t>SA WG2 Meeting #16</w:t>
      </w:r>
      <w:r>
        <w:rPr>
          <w:rFonts w:ascii="Arial" w:hAnsi="Arial" w:cs="Arial"/>
          <w:b/>
          <w:bCs/>
          <w:sz w:val="24"/>
        </w:rPr>
        <w:t>6</w:t>
      </w:r>
      <w:r w:rsidR="00700AD5" w:rsidRPr="00700AD5">
        <w:rPr>
          <w:rFonts w:ascii="Arial" w:eastAsia="MS Mincho" w:hAnsi="Arial" w:cs="Arial"/>
          <w:b/>
          <w:noProof/>
          <w:sz w:val="24"/>
          <w:lang w:eastAsia="en-US"/>
        </w:rPr>
        <w:tab/>
        <w:t xml:space="preserve">   </w:t>
      </w:r>
      <w:r>
        <w:rPr>
          <w:rFonts w:ascii="Arial" w:eastAsia="MS Mincho" w:hAnsi="Arial" w:cs="Arial"/>
          <w:b/>
          <w:noProof/>
          <w:sz w:val="24"/>
          <w:lang w:eastAsia="en-US"/>
        </w:rPr>
        <w:t>S</w:t>
      </w:r>
      <w:r w:rsidR="00F82022" w:rsidRPr="00BF6537">
        <w:rPr>
          <w:rFonts w:ascii="Arial" w:eastAsia="MS Mincho" w:hAnsi="Arial" w:cs="Arial"/>
          <w:b/>
          <w:noProof/>
          <w:sz w:val="24"/>
          <w:lang w:eastAsia="en-US"/>
        </w:rPr>
        <w:t>2-24</w:t>
      </w:r>
      <w:r w:rsidR="002D02F9" w:rsidRPr="002D02F9">
        <w:rPr>
          <w:rFonts w:ascii="Arial" w:eastAsia="MS Mincho" w:hAnsi="Arial" w:cs="Arial"/>
          <w:b/>
          <w:noProof/>
          <w:sz w:val="24"/>
          <w:lang w:eastAsia="en-US"/>
        </w:rPr>
        <w:t>11903</w:t>
      </w:r>
      <w:bookmarkStart w:id="1" w:name="_GoBack"/>
      <w:bookmarkEnd w:id="1"/>
    </w:p>
    <w:p w14:paraId="57F65FD2" w14:textId="34E6CC81" w:rsidR="00700AD5" w:rsidRPr="00800FC2" w:rsidRDefault="00800FC2"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Pr>
          <w:rFonts w:ascii="Arial" w:hAnsi="Arial" w:cs="Arial"/>
          <w:b/>
          <w:bCs/>
          <w:sz w:val="24"/>
        </w:rPr>
        <w:t>Orlando</w:t>
      </w:r>
      <w:r w:rsidRPr="00F04EC7">
        <w:rPr>
          <w:rFonts w:ascii="Arial" w:hAnsi="Arial" w:cs="Arial"/>
          <w:b/>
          <w:bCs/>
          <w:sz w:val="24"/>
        </w:rPr>
        <w:t xml:space="preserve">, </w:t>
      </w:r>
      <w:r>
        <w:rPr>
          <w:rFonts w:ascii="Arial" w:hAnsi="Arial" w:cs="Arial"/>
          <w:b/>
          <w:bCs/>
          <w:sz w:val="24"/>
        </w:rPr>
        <w:t>USA</w:t>
      </w:r>
      <w:r w:rsidRPr="00F04EC7">
        <w:rPr>
          <w:rFonts w:ascii="Arial" w:hAnsi="Arial" w:cs="Arial"/>
          <w:b/>
          <w:bCs/>
          <w:sz w:val="24"/>
        </w:rPr>
        <w:t xml:space="preserve">, </w:t>
      </w:r>
      <w:r>
        <w:rPr>
          <w:rFonts w:ascii="Arial" w:hAnsi="Arial" w:cs="Arial"/>
          <w:b/>
          <w:bCs/>
          <w:sz w:val="24"/>
        </w:rPr>
        <w:t>Novem</w:t>
      </w:r>
      <w:r w:rsidRPr="00F04EC7">
        <w:rPr>
          <w:rFonts w:ascii="Arial" w:hAnsi="Arial" w:cs="Arial"/>
          <w:b/>
          <w:bCs/>
          <w:sz w:val="24"/>
        </w:rPr>
        <w:t>ber 1</w:t>
      </w:r>
      <w:r>
        <w:rPr>
          <w:rFonts w:ascii="Arial" w:hAnsi="Arial" w:cs="Arial"/>
          <w:b/>
          <w:bCs/>
          <w:sz w:val="24"/>
        </w:rPr>
        <w:t>8</w:t>
      </w:r>
      <w:r w:rsidRPr="00F04EC7">
        <w:rPr>
          <w:rFonts w:ascii="Arial" w:hAnsi="Arial" w:cs="Arial"/>
          <w:b/>
          <w:bCs/>
          <w:sz w:val="24"/>
        </w:rPr>
        <w:t xml:space="preserve"> – </w:t>
      </w:r>
      <w:r>
        <w:rPr>
          <w:rFonts w:ascii="Arial" w:hAnsi="Arial" w:cs="Arial"/>
          <w:b/>
          <w:bCs/>
          <w:sz w:val="24"/>
        </w:rPr>
        <w:t>22</w:t>
      </w:r>
      <w:r w:rsidRPr="00F04EC7">
        <w:rPr>
          <w:rFonts w:ascii="Arial" w:hAnsi="Arial" w:cs="Arial"/>
          <w:b/>
          <w:bCs/>
          <w:sz w:val="24"/>
        </w:rPr>
        <w:t>,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61F76FD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Reply </w:t>
      </w:r>
      <w:r w:rsidR="00AE6E90">
        <w:rPr>
          <w:rFonts w:ascii="Arial" w:hAnsi="Arial" w:cs="Arial"/>
          <w:b/>
          <w:sz w:val="22"/>
          <w:szCs w:val="22"/>
          <w:lang w:val="en-US" w:eastAsia="en-US"/>
        </w:rPr>
        <w:t xml:space="preserve">LS on </w:t>
      </w:r>
      <w:r w:rsidR="00750CE7">
        <w:rPr>
          <w:rFonts w:ascii="Arial" w:hAnsi="Arial" w:cs="Arial"/>
          <w:b/>
          <w:sz w:val="22"/>
          <w:szCs w:val="22"/>
          <w:lang w:val="en-US" w:eastAsia="en-US"/>
        </w:rPr>
        <w:t>assistance information</w:t>
      </w:r>
      <w:r w:rsidR="0026336D">
        <w:rPr>
          <w:rFonts w:ascii="Arial" w:hAnsi="Arial" w:cs="Arial"/>
          <w:b/>
          <w:sz w:val="22"/>
          <w:szCs w:val="22"/>
          <w:lang w:val="en-US" w:eastAsia="en-US"/>
        </w:rPr>
        <w:t xml:space="preserve"> </w:t>
      </w:r>
      <w:r w:rsidR="0026336D" w:rsidRPr="0026336D">
        <w:rPr>
          <w:rFonts w:ascii="Arial" w:hAnsi="Arial" w:cs="Arial"/>
          <w:b/>
          <w:sz w:val="22"/>
          <w:szCs w:val="22"/>
          <w:lang w:val="en-US" w:eastAsia="en-US"/>
        </w:rPr>
        <w:t>from the CN to the Reader for A-IoT</w:t>
      </w:r>
    </w:p>
    <w:p w14:paraId="6F2A9292" w14:textId="7FC6D93B"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800FC2" w:rsidRPr="00800FC2">
        <w:rPr>
          <w:rFonts w:ascii="Arial" w:hAnsi="Arial" w:cs="Arial"/>
          <w:sz w:val="22"/>
          <w:szCs w:val="22"/>
          <w:lang w:val="en-US" w:eastAsia="en-US"/>
        </w:rPr>
        <w:t>LS on assistance information from the CN to the Reader for A-IoT</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(S2-241</w:t>
      </w:r>
      <w:r w:rsidR="00E92FEC">
        <w:rPr>
          <w:rFonts w:ascii="Arial" w:hAnsi="Arial" w:cs="Arial"/>
          <w:sz w:val="22"/>
          <w:szCs w:val="22"/>
          <w:lang w:val="en-US" w:eastAsia="en-US"/>
        </w:rPr>
        <w:t>1311</w:t>
      </w:r>
      <w:r w:rsidR="00800FC2">
        <w:rPr>
          <w:rFonts w:ascii="Arial" w:hAnsi="Arial" w:cs="Arial"/>
          <w:sz w:val="22"/>
          <w:szCs w:val="22"/>
          <w:lang w:val="en-US" w:eastAsia="en-US"/>
        </w:rPr>
        <w:t>/R2-2409412)</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26D932E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096C243A"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(R2-2409412</w:t>
      </w:r>
      <w:r w:rsidRPr="00813388">
        <w:rPr>
          <w:rFonts w:cs="Arial" w:hint="eastAsia"/>
          <w:b w:val="0"/>
          <w:sz w:val="20"/>
        </w:rPr>
        <w:t>)</w:t>
      </w:r>
      <w:r w:rsidRPr="00813388">
        <w:rPr>
          <w:rFonts w:cs="Arial"/>
          <w:b w:val="0"/>
          <w:sz w:val="20"/>
        </w:rPr>
        <w:t xml:space="preserve"> on assistance information from the CN to the Reader for A-IoT.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7D27E3F0" w14:textId="6FC408E0" w:rsidR="009E63DC" w:rsidRDefault="009E63DC" w:rsidP="009E63DC">
      <w:pPr>
        <w:ind w:left="720"/>
        <w:rPr>
          <w:rFonts w:ascii="Arial" w:hAnsi="Arial" w:cs="Arial"/>
        </w:rPr>
      </w:pPr>
      <w:r w:rsidRPr="00591185">
        <w:rPr>
          <w:rFonts w:ascii="Arial" w:hAnsi="Arial" w:cs="Arial"/>
          <w:b/>
        </w:rPr>
        <w:t>Q1</w:t>
      </w:r>
      <w:r>
        <w:rPr>
          <w:rFonts w:ascii="Arial" w:hAnsi="Arial" w:cs="Arial"/>
        </w:rPr>
        <w:t xml:space="preserve">: </w:t>
      </w:r>
      <w:r w:rsidR="005D65FA" w:rsidRPr="006C655E">
        <w:rPr>
          <w:rFonts w:ascii="Arial" w:eastAsia="等线" w:hAnsi="Arial" w:cs="Arial"/>
          <w:lang w:val="en-US"/>
        </w:rPr>
        <w:t>Can the CN provide, to the reader,</w:t>
      </w:r>
      <w:r w:rsidR="005D65FA">
        <w:rPr>
          <w:rFonts w:ascii="Arial" w:eastAsia="等线" w:hAnsi="Arial" w:cs="Arial"/>
          <w:lang w:val="en-US"/>
        </w:rPr>
        <w:t xml:space="preserve"> an estimate of the</w:t>
      </w:r>
      <w:r w:rsidR="005D65FA" w:rsidRPr="006C655E">
        <w:rPr>
          <w:rFonts w:ascii="Arial" w:eastAsia="等线" w:hAnsi="Arial" w:cs="Arial"/>
          <w:lang w:val="en-US"/>
        </w:rPr>
        <w:t xml:space="preserve"> expected size of the following D2R message(s) in response to the service request?</w:t>
      </w:r>
    </w:p>
    <w:p w14:paraId="7E605B0E" w14:textId="525138D3"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Yes. </w:t>
      </w:r>
      <w:r w:rsidR="00813388">
        <w:rPr>
          <w:rFonts w:ascii="Arial" w:eastAsia="等线" w:hAnsi="Arial" w:cs="Arial"/>
          <w:lang w:val="en-US"/>
        </w:rPr>
        <w:t xml:space="preserve">It is feasible for the CN to provide an estimate of the expected size of the following D2R message(s) </w:t>
      </w:r>
      <w:r w:rsidR="00813388" w:rsidRPr="006C655E">
        <w:rPr>
          <w:rFonts w:ascii="Arial" w:eastAsia="等线" w:hAnsi="Arial" w:cs="Arial"/>
          <w:lang w:val="en-US"/>
        </w:rPr>
        <w:t>in response to the</w:t>
      </w:r>
      <w:r w:rsidR="00813388">
        <w:rPr>
          <w:rFonts w:ascii="Arial" w:eastAsia="等线" w:hAnsi="Arial" w:cs="Arial"/>
          <w:lang w:val="en-US"/>
        </w:rPr>
        <w:t xml:space="preserve"> </w:t>
      </w:r>
      <w:r w:rsidR="00813388" w:rsidRPr="006C655E">
        <w:rPr>
          <w:rFonts w:ascii="Arial" w:eastAsia="等线" w:hAnsi="Arial" w:cs="Arial"/>
          <w:lang w:val="en-US"/>
        </w:rPr>
        <w:t>service request</w:t>
      </w:r>
      <w:r w:rsidR="00DD03DC">
        <w:rPr>
          <w:rFonts w:ascii="Arial" w:eastAsia="等线" w:hAnsi="Arial" w:cs="Arial"/>
          <w:lang w:val="en-US"/>
        </w:rPr>
        <w:t>; while it depends on whether AF provides this information to CN.</w:t>
      </w:r>
    </w:p>
    <w:p w14:paraId="51922571" w14:textId="77777777" w:rsidR="009E63DC" w:rsidRDefault="009E63DC" w:rsidP="009E63DC">
      <w:pPr>
        <w:ind w:left="720"/>
        <w:rPr>
          <w:rFonts w:ascii="Arial" w:hAnsi="Arial" w:cs="Arial"/>
        </w:rPr>
      </w:pPr>
    </w:p>
    <w:p w14:paraId="6EB3358B" w14:textId="0F6D3BFC"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5D65FA" w:rsidRPr="006C655E">
        <w:rPr>
          <w:rFonts w:ascii="Arial" w:eastAsia="等线" w:hAnsi="Arial" w:cs="Arial"/>
          <w:lang w:val="en-US"/>
        </w:rPr>
        <w:t>If such information (see Q1) can be provided by CN to the reader, can it be provided only in some cases or in all cases?</w:t>
      </w:r>
    </w:p>
    <w:p w14:paraId="3B72573B" w14:textId="6C8AABD3"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D03DC">
        <w:rPr>
          <w:rFonts w:ascii="Arial" w:hAnsi="Arial" w:cs="Arial"/>
        </w:rPr>
        <w:t xml:space="preserve">The information </w:t>
      </w:r>
      <w:r w:rsidR="00C51801">
        <w:rPr>
          <w:rFonts w:ascii="Arial" w:hAnsi="Arial" w:cs="Arial"/>
        </w:rPr>
        <w:t>c</w:t>
      </w:r>
      <w:r w:rsidR="00DD03DC">
        <w:rPr>
          <w:rFonts w:ascii="Arial" w:hAnsi="Arial" w:cs="Arial"/>
        </w:rPr>
        <w:t>an be provided only when AF provides such information to CN</w:t>
      </w:r>
      <w:r>
        <w:rPr>
          <w:rFonts w:ascii="Arial" w:hAnsi="Arial" w:cs="Arial"/>
        </w:rPr>
        <w:t>.</w:t>
      </w: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446C5679" w14:textId="01CDCB39" w:rsidR="00317800" w:rsidRPr="002B4DF9" w:rsidRDefault="00317800" w:rsidP="00317800">
      <w:pPr>
        <w:tabs>
          <w:tab w:val="left" w:pos="3240"/>
          <w:tab w:val="left" w:pos="7560"/>
        </w:tabs>
        <w:spacing w:after="120"/>
        <w:ind w:left="2268" w:hanging="2268"/>
        <w:rPr>
          <w:rFonts w:ascii="Arial" w:hAnsi="Arial" w:cs="Arial"/>
        </w:rPr>
      </w:pPr>
      <w:r w:rsidRPr="001F70FA">
        <w:rPr>
          <w:rFonts w:ascii="Arial" w:hAnsi="Arial" w:cs="Arial"/>
          <w:bCs/>
        </w:rPr>
        <w:t>SA2 Meeting #166</w:t>
      </w:r>
      <w:r w:rsidRPr="002B4DF9">
        <w:rPr>
          <w:rFonts w:ascii="Arial" w:hAnsi="Arial" w:cs="Arial"/>
        </w:rPr>
        <w:t>AH-e</w:t>
      </w:r>
      <w:r w:rsidRPr="002B4DF9">
        <w:rPr>
          <w:rFonts w:ascii="Arial" w:hAnsi="Arial" w:cs="Arial"/>
        </w:rPr>
        <w:tab/>
      </w:r>
      <w:r w:rsidR="002C5B7F">
        <w:rPr>
          <w:rFonts w:ascii="Arial" w:hAnsi="Arial" w:cs="Arial"/>
        </w:rPr>
        <w:tab/>
      </w:r>
      <w:r w:rsidRPr="002B4DF9">
        <w:rPr>
          <w:rFonts w:ascii="Arial" w:hAnsi="Arial" w:cs="Arial"/>
        </w:rPr>
        <w:t>20 - 24 January, 2025</w:t>
      </w:r>
      <w:r w:rsidRPr="002B4DF9">
        <w:rPr>
          <w:rFonts w:ascii="Arial" w:hAnsi="Arial" w:cs="Arial"/>
        </w:rPr>
        <w:tab/>
        <w:t>Electronic meeting</w:t>
      </w:r>
    </w:p>
    <w:p w14:paraId="0B3E49C2" w14:textId="74E49FA7" w:rsidR="00317800" w:rsidRPr="001F70FA" w:rsidRDefault="00317800" w:rsidP="00317800">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C7121" w14:textId="77777777" w:rsidR="00737C5D" w:rsidRDefault="00737C5D">
      <w:r>
        <w:separator/>
      </w:r>
    </w:p>
  </w:endnote>
  <w:endnote w:type="continuationSeparator" w:id="0">
    <w:p w14:paraId="3538A4EF" w14:textId="77777777" w:rsidR="00737C5D" w:rsidRDefault="0073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3FA9D" w14:textId="77777777" w:rsidR="00737C5D" w:rsidRDefault="00737C5D">
      <w:r>
        <w:separator/>
      </w:r>
    </w:p>
  </w:footnote>
  <w:footnote w:type="continuationSeparator" w:id="0">
    <w:p w14:paraId="450469DF" w14:textId="77777777" w:rsidR="00737C5D" w:rsidRDefault="00737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3"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11"/>
  </w:num>
  <w:num w:numId="5">
    <w:abstractNumId w:val="7"/>
  </w:num>
  <w:num w:numId="6">
    <w:abstractNumId w:val="10"/>
  </w:num>
  <w:num w:numId="7">
    <w:abstractNumId w:val="5"/>
  </w:num>
  <w:num w:numId="8">
    <w:abstractNumId w:val="3"/>
  </w:num>
  <w:num w:numId="9">
    <w:abstractNumId w:val="8"/>
  </w:num>
  <w:num w:numId="10">
    <w:abstractNumId w:val="2"/>
  </w:num>
  <w:num w:numId="11">
    <w:abstractNumId w:val="13"/>
  </w:num>
  <w:num w:numId="12">
    <w:abstractNumId w:val="9"/>
  </w:num>
  <w:num w:numId="13">
    <w:abstractNumId w:val="4"/>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9E09-7E13-40B3-BFB8-3C0BACD0FA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1</Pages>
  <Words>244</Words>
  <Characters>1395</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21</cp:revision>
  <dcterms:created xsi:type="dcterms:W3CDTF">2024-11-01T01:51:00Z</dcterms:created>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